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1408"/>
        <w:gridCol w:w="1649"/>
        <w:gridCol w:w="6231"/>
      </w:tblGrid>
      <w:tr w:rsidR="00037233">
        <w:tblPrEx>
          <w:tblCellMar>
            <w:top w:w="0" w:type="dxa"/>
            <w:bottom w:w="0" w:type="dxa"/>
          </w:tblCellMar>
        </w:tblPrEx>
        <w:tc>
          <w:tcPr>
            <w:tcW w:w="3103" w:type="dxa"/>
            <w:gridSpan w:val="2"/>
            <w:shd w:val="clear" w:color="auto" w:fill="auto"/>
          </w:tcPr>
          <w:p w:rsidR="00037233" w:rsidRDefault="00037233">
            <w:pPr>
              <w:keepNext/>
              <w:jc w:val="center"/>
              <w:outlineLvl w:val="0"/>
              <w:rPr>
                <w:rFonts w:ascii="Times New Roman" w:eastAsia="Times New Roman" w:hAnsi="Times New Roman"/>
                <w:b/>
                <w:sz w:val="26"/>
              </w:rPr>
            </w:pPr>
            <w:r>
              <w:rPr>
                <w:rFonts w:ascii="Times New Roman" w:eastAsia="Times New Roman" w:hAnsi="Times New Roman"/>
                <w:b/>
                <w:sz w:val="26"/>
              </w:rPr>
              <w:t xml:space="preserve"> BỘ XÂY DỰNG</w:t>
            </w:r>
          </w:p>
          <w:p w:rsidR="00037233" w:rsidRDefault="00037233">
            <w:pPr>
              <w:jc w:val="center"/>
              <w:rPr>
                <w:rFonts w:ascii="Times New Roman" w:eastAsia="Times New Roman" w:hAnsi="Times New Roman"/>
                <w:sz w:val="26"/>
              </w:rPr>
            </w:pPr>
          </w:p>
        </w:tc>
        <w:tc>
          <w:tcPr>
            <w:tcW w:w="6185" w:type="dxa"/>
            <w:shd w:val="clear" w:color="auto" w:fill="auto"/>
          </w:tcPr>
          <w:p w:rsidR="00037233" w:rsidRDefault="00037233">
            <w:pPr>
              <w:keepNext/>
              <w:ind w:left="-30"/>
              <w:jc w:val="center"/>
              <w:outlineLvl w:val="0"/>
              <w:rPr>
                <w:rFonts w:ascii="Times New Roman" w:eastAsia="Times New Roman" w:hAnsi="Times New Roman"/>
                <w:b/>
                <w:sz w:val="26"/>
              </w:rPr>
            </w:pPr>
            <w:r>
              <w:rPr>
                <w:rFonts w:ascii="Times New Roman" w:eastAsia="Times New Roman" w:hAnsi="Times New Roman"/>
                <w:b/>
                <w:sz w:val="26"/>
              </w:rPr>
              <w:t>CỘNG HOÀ XÃ HỘI CHỦ NGHĨA VIỆT NAM</w:t>
            </w:r>
          </w:p>
          <w:p w:rsidR="00037233" w:rsidRDefault="00037233">
            <w:pPr>
              <w:jc w:val="center"/>
              <w:rPr>
                <w:rFonts w:ascii="Times New Roman" w:eastAsia="Times New Roman" w:hAnsi="Times New Roman"/>
                <w:b/>
                <w:sz w:val="26"/>
              </w:rPr>
            </w:pPr>
            <w:r>
              <w:rPr>
                <w:rFonts w:ascii="Times New Roman" w:eastAsia="Times New Roman" w:hAnsi="Times New Roman"/>
                <w:b/>
                <w:sz w:val="26"/>
              </w:rPr>
              <w:t>Độc lập - Tự do – H ạnh phúc</w:t>
            </w:r>
          </w:p>
          <w:p w:rsidR="00037233" w:rsidRDefault="00037233">
            <w:pPr>
              <w:ind w:left="-108" w:firstLine="108"/>
              <w:jc w:val="center"/>
              <w:rPr>
                <w:rFonts w:ascii="Times New Roman" w:eastAsia="Times New Roman" w:hAnsi="Times New Roman"/>
                <w:sz w:val="26"/>
              </w:rPr>
            </w:pPr>
          </w:p>
        </w:tc>
      </w:tr>
      <w:tr w:rsidR="00037233">
        <w:tblPrEx>
          <w:tblCellMar>
            <w:top w:w="0" w:type="dxa"/>
            <w:bottom w:w="0" w:type="dxa"/>
          </w:tblCellMar>
        </w:tblPrEx>
        <w:tc>
          <w:tcPr>
            <w:tcW w:w="3103" w:type="dxa"/>
            <w:gridSpan w:val="2"/>
            <w:shd w:val="clear" w:color="auto" w:fill="auto"/>
          </w:tcPr>
          <w:p w:rsidR="00037233" w:rsidRDefault="00037233">
            <w:pPr>
              <w:keepNext/>
              <w:jc w:val="center"/>
              <w:outlineLvl w:val="1"/>
              <w:rPr>
                <w:rFonts w:ascii="Times New Roman" w:eastAsia="Times New Roman" w:hAnsi="Times New Roman"/>
              </w:rPr>
            </w:pPr>
            <w:r>
              <w:rPr>
                <w:rFonts w:ascii="Times New Roman" w:eastAsia="Times New Roman" w:hAnsi="Times New Roman"/>
              </w:rPr>
              <w:t>Số: 07/2018/TT</w:t>
            </w:r>
            <w:r>
              <w:rPr>
                <w:rFonts w:ascii="Times New Roman" w:eastAsia="Times New Roman" w:hAnsi="Times New Roman"/>
                <w:b/>
              </w:rPr>
              <w:t>-</w:t>
            </w:r>
            <w:r>
              <w:rPr>
                <w:rFonts w:ascii="Times New Roman" w:eastAsia="Times New Roman" w:hAnsi="Times New Roman"/>
              </w:rPr>
              <w:t>BXD</w:t>
            </w:r>
          </w:p>
        </w:tc>
        <w:tc>
          <w:tcPr>
            <w:tcW w:w="6185" w:type="dxa"/>
            <w:shd w:val="clear" w:color="auto" w:fill="auto"/>
          </w:tcPr>
          <w:p w:rsidR="00037233" w:rsidRDefault="00037233">
            <w:pPr>
              <w:keepNext/>
              <w:jc w:val="center"/>
              <w:outlineLvl w:val="5"/>
              <w:rPr>
                <w:rFonts w:ascii="Times New Roman" w:eastAsia="Times New Roman" w:hAnsi="Times New Roman"/>
                <w:i/>
              </w:rPr>
            </w:pPr>
            <w:r>
              <w:rPr>
                <w:rFonts w:ascii="Times New Roman" w:eastAsia="Times New Roman" w:hAnsi="Times New Roman"/>
                <w:i/>
              </w:rPr>
              <w:t xml:space="preserve">    Hà Nội, ngày 08 tháng 8 năm 2018</w:t>
            </w:r>
          </w:p>
          <w:p w:rsidR="00037233" w:rsidRDefault="00037233">
            <w:pPr>
              <w:rPr>
                <w:rFonts w:ascii="Times New Roman" w:eastAsia="Times New Roman" w:hAnsi="Times New Roman"/>
              </w:rPr>
            </w:pPr>
          </w:p>
        </w:tc>
      </w:tr>
      <w:tr w:rsidR="00037233">
        <w:tblPrEx>
          <w:tblCellMar>
            <w:top w:w="0" w:type="dxa"/>
            <w:bottom w:w="0" w:type="dxa"/>
          </w:tblCellMar>
        </w:tblPrEx>
        <w:trPr>
          <w:gridAfter w:val="2"/>
          <w:wAfter w:w="8087" w:type="dxa"/>
          <w:trHeight w:val="391"/>
        </w:trPr>
        <w:tc>
          <w:tcPr>
            <w:tcW w:w="1417" w:type="dxa"/>
            <w:shd w:val="clear" w:color="auto" w:fill="auto"/>
          </w:tcPr>
          <w:p w:rsidR="00037233" w:rsidRDefault="00037233">
            <w:pPr>
              <w:jc w:val="center"/>
              <w:rPr>
                <w:rFonts w:ascii="Times New Roman" w:eastAsia="Times New Roman" w:hAnsi="Times New Roman"/>
                <w:b/>
              </w:rPr>
            </w:pPr>
          </w:p>
        </w:tc>
      </w:tr>
    </w:tbl>
    <w:p w:rsidR="00037233" w:rsidRDefault="00037233">
      <w:pPr>
        <w:tabs>
          <w:tab w:val="center" w:pos="4560"/>
          <w:tab w:val="left" w:pos="5970"/>
        </w:tabs>
        <w:spacing w:before="240" w:after="120" w:line="264" w:lineRule="auto"/>
        <w:jc w:val="center"/>
        <w:rPr>
          <w:rFonts w:ascii="Times New Roman" w:eastAsia="Times New Roman" w:hAnsi="Times New Roman"/>
          <w:b/>
        </w:rPr>
      </w:pPr>
      <w:r>
        <w:rPr>
          <w:rFonts w:ascii="Times New Roman" w:eastAsia="Times New Roman" w:hAnsi="Times New Roman"/>
          <w:b/>
        </w:rPr>
        <w:t>THÔNG TƯ</w:t>
      </w:r>
    </w:p>
    <w:p w:rsidR="00037233" w:rsidRDefault="00037233">
      <w:pPr>
        <w:spacing w:line="264" w:lineRule="auto"/>
        <w:jc w:val="center"/>
        <w:rPr>
          <w:rFonts w:ascii="Times New Roman" w:eastAsia="Times New Roman" w:hAnsi="Times New Roman"/>
          <w:b/>
        </w:rPr>
      </w:pPr>
      <w:r>
        <w:rPr>
          <w:rFonts w:ascii="Times New Roman" w:eastAsia="Times New Roman" w:hAnsi="Times New Roman"/>
          <w:b/>
        </w:rPr>
        <w:t>Quy định chế độ báo cáo thống kê ngành Xây dựng</w:t>
      </w:r>
    </w:p>
    <w:p w:rsidR="00037233" w:rsidRDefault="00037233">
      <w:pPr>
        <w:spacing w:before="60" w:after="60"/>
        <w:ind w:firstLine="720"/>
        <w:jc w:val="center"/>
        <w:rPr>
          <w:rFonts w:ascii="Times New Roman" w:eastAsia="Times New Roman" w:hAnsi="Times New Roman"/>
          <w:i/>
        </w:rPr>
      </w:pPr>
    </w:p>
    <w:p w:rsidR="00037233" w:rsidRDefault="00037233">
      <w:pPr>
        <w:spacing w:before="120" w:after="120"/>
        <w:ind w:firstLine="720"/>
        <w:jc w:val="both"/>
        <w:rPr>
          <w:rFonts w:ascii="Times New Roman" w:eastAsia="Times New Roman" w:hAnsi="Times New Roman"/>
          <w:i/>
        </w:rPr>
      </w:pPr>
      <w:r>
        <w:rPr>
          <w:rFonts w:ascii="Times New Roman" w:eastAsia="Times New Roman" w:hAnsi="Times New Roman"/>
          <w:i/>
        </w:rPr>
        <w:t>Căn cứ Luật Thống kê ngày 23/11/2015;</w:t>
      </w:r>
    </w:p>
    <w:p w:rsidR="00037233" w:rsidRDefault="00037233">
      <w:pPr>
        <w:spacing w:before="60" w:after="120"/>
        <w:ind w:firstLine="720"/>
        <w:jc w:val="both"/>
        <w:rPr>
          <w:rFonts w:ascii="Times New Roman" w:eastAsia="Times New Roman" w:hAnsi="Times New Roman"/>
          <w:i/>
        </w:rPr>
      </w:pPr>
      <w:r>
        <w:rPr>
          <w:rFonts w:ascii="Times New Roman" w:eastAsia="Times New Roman" w:hAnsi="Times New Roman"/>
          <w:i/>
        </w:rPr>
        <w:t>Căn cứ Nghị định số 94/2016/NĐ-CP ngày 01/7/2016 của Chính phủ quy định chi tiết và hướng dẫn thi hành một số điều của Luật Thống kê;</w:t>
      </w:r>
    </w:p>
    <w:p w:rsidR="00037233" w:rsidRDefault="00037233">
      <w:pPr>
        <w:spacing w:before="60" w:after="120"/>
        <w:ind w:firstLine="720"/>
        <w:jc w:val="both"/>
        <w:rPr>
          <w:rFonts w:ascii="Times New Roman" w:eastAsia="Times New Roman" w:hAnsi="Times New Roman"/>
          <w:i/>
        </w:rPr>
      </w:pPr>
      <w:r>
        <w:rPr>
          <w:rFonts w:ascii="Times New Roman" w:eastAsia="Times New Roman" w:hAnsi="Times New Roman"/>
          <w:i/>
        </w:rPr>
        <w:t>Căn cứ Nghị định số 97/2016/NĐ-CP ngày 01/7/2016 của Chính phủ quy định nội dung chỉ tiêu thống kê thuộc Hệ thống chỉ tiêu thống kê quốc gia;</w:t>
      </w:r>
    </w:p>
    <w:p w:rsidR="00037233" w:rsidRDefault="00037233">
      <w:pPr>
        <w:spacing w:before="60" w:after="120"/>
        <w:ind w:firstLine="720"/>
        <w:jc w:val="both"/>
        <w:rPr>
          <w:rFonts w:ascii="Times New Roman" w:eastAsia="Times New Roman" w:hAnsi="Times New Roman"/>
          <w:i/>
        </w:rPr>
      </w:pPr>
      <w:r>
        <w:rPr>
          <w:rFonts w:ascii="Times New Roman" w:eastAsia="Times New Roman" w:hAnsi="Times New Roman"/>
          <w:i/>
        </w:rPr>
        <w:t>Căn cứ Nghị định số 81/2017/NĐ-CP ngày 17/7/2017 của Chính phủ quy định chức năng, nhiệm vụ, quyền hạn và cơ cấu tổ chức của Bộ Xây dựng;</w:t>
      </w:r>
    </w:p>
    <w:p w:rsidR="00037233" w:rsidRDefault="00037233">
      <w:pPr>
        <w:spacing w:before="60" w:after="120"/>
        <w:ind w:firstLine="720"/>
        <w:jc w:val="both"/>
        <w:rPr>
          <w:rFonts w:ascii="Times New Roman" w:eastAsia="Times New Roman" w:hAnsi="Times New Roman"/>
          <w:i/>
        </w:rPr>
      </w:pPr>
      <w:r>
        <w:rPr>
          <w:rFonts w:ascii="Times New Roman" w:eastAsia="Times New Roman" w:hAnsi="Times New Roman"/>
          <w:i/>
        </w:rPr>
        <w:t>Căn cứ Nghị định số 85/2017/NĐ-CP ngày 19/7/2017 của Chính phủ quy định cơ cấu, nhiệm vụ, quyền hạn của hệ thống tổ chức thống kê tập trung và thống kê bộ, cơ quan ngang bộ;</w:t>
      </w:r>
    </w:p>
    <w:p w:rsidR="00037233" w:rsidRDefault="00037233">
      <w:pPr>
        <w:spacing w:before="60" w:after="120"/>
        <w:ind w:firstLine="720"/>
        <w:jc w:val="both"/>
        <w:rPr>
          <w:rFonts w:ascii="Times New Roman" w:eastAsia="Times New Roman" w:hAnsi="Times New Roman"/>
          <w:i/>
        </w:rPr>
      </w:pPr>
      <w:r>
        <w:rPr>
          <w:rFonts w:ascii="Times New Roman" w:eastAsia="Times New Roman" w:hAnsi="Times New Roman"/>
          <w:i/>
        </w:rPr>
        <w:t>Căn cứ Thông tư  số 06/2018/TT-BXD ngày  08/8 /2018 của Bộ trưởng Bộ Xây dựng ban hành Hệ thống chỉ tiêu thống kê ngành Xây dựng;</w:t>
      </w:r>
    </w:p>
    <w:p w:rsidR="00037233" w:rsidRDefault="00037233">
      <w:pPr>
        <w:spacing w:before="60" w:after="120"/>
        <w:ind w:firstLine="720"/>
        <w:jc w:val="both"/>
        <w:rPr>
          <w:rFonts w:ascii="Times New Roman" w:eastAsia="Times New Roman" w:hAnsi="Times New Roman"/>
          <w:i/>
        </w:rPr>
      </w:pPr>
      <w:r>
        <w:rPr>
          <w:rFonts w:ascii="Times New Roman" w:eastAsia="Times New Roman" w:hAnsi="Times New Roman"/>
          <w:i/>
        </w:rPr>
        <w:t xml:space="preserve">Theo đề nghị của Vụ trưởng Vụ Kế hoạch </w:t>
      </w:r>
      <w:r>
        <w:rPr>
          <w:rFonts w:ascii="Times New Roman" w:eastAsia="Times New Roman" w:hAnsi="Times New Roman"/>
          <w:b/>
        </w:rPr>
        <w:t>-</w:t>
      </w:r>
      <w:r>
        <w:rPr>
          <w:rFonts w:ascii="Times New Roman" w:eastAsia="Times New Roman" w:hAnsi="Times New Roman"/>
          <w:b/>
          <w:i/>
        </w:rPr>
        <w:t>T</w:t>
      </w:r>
      <w:r>
        <w:rPr>
          <w:rFonts w:ascii="Times New Roman" w:eastAsia="Times New Roman" w:hAnsi="Times New Roman"/>
          <w:i/>
        </w:rPr>
        <w:t>ài chính;</w:t>
      </w:r>
    </w:p>
    <w:p w:rsidR="00037233" w:rsidRDefault="00037233">
      <w:pPr>
        <w:spacing w:after="360"/>
        <w:ind w:firstLine="720"/>
        <w:jc w:val="both"/>
        <w:rPr>
          <w:rFonts w:ascii="Times New Roman" w:eastAsia="Times New Roman" w:hAnsi="Times New Roman"/>
          <w:i/>
        </w:rPr>
      </w:pPr>
      <w:r>
        <w:rPr>
          <w:rFonts w:ascii="Times New Roman" w:eastAsia="Times New Roman" w:hAnsi="Times New Roman"/>
          <w:i/>
        </w:rPr>
        <w:t>Bộ trưởng Bộ Xây dựng ban hành Thông tư quy định chế độ báo cáo thống kê ngành Xây dựng.</w:t>
      </w:r>
    </w:p>
    <w:p w:rsidR="00037233" w:rsidRDefault="00037233">
      <w:pPr>
        <w:spacing w:after="120"/>
        <w:ind w:firstLine="720"/>
        <w:jc w:val="both"/>
        <w:rPr>
          <w:rFonts w:ascii="Times New Roman" w:eastAsia="Times New Roman" w:hAnsi="Times New Roman"/>
          <w:b/>
        </w:rPr>
      </w:pPr>
      <w:r>
        <w:rPr>
          <w:rFonts w:ascii="Times New Roman" w:eastAsia="Times New Roman" w:hAnsi="Times New Roman"/>
          <w:b/>
        </w:rPr>
        <w:t>Điều 1. Phạm vi điều chỉnh và đối tượng áp dụng</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1. Thông tư này quy định về chế độ báo cáo thống kê ngành Xây dựng.</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 xml:space="preserve">2. Thông tư này áp dụng đối với Sở Xây dựng, Sở Quy hoạch </w:t>
      </w:r>
      <w:r>
        <w:rPr>
          <w:rFonts w:ascii="Times New Roman" w:eastAsia="Times New Roman" w:hAnsi="Times New Roman"/>
          <w:b/>
        </w:rPr>
        <w:t xml:space="preserve">- </w:t>
      </w:r>
      <w:r>
        <w:rPr>
          <w:rFonts w:ascii="Times New Roman" w:eastAsia="Times New Roman" w:hAnsi="Times New Roman"/>
        </w:rPr>
        <w:t>Kiến trúc các tỉnh, thành phố trực thuộc Trung ương và các tổ chức, cá nhân có liên quan trong công tác thu thập, tổng hợp báo cáo thống kê ngành Xây dựng.</w:t>
      </w:r>
    </w:p>
    <w:p w:rsidR="00037233" w:rsidRDefault="00037233">
      <w:pPr>
        <w:spacing w:after="120"/>
        <w:ind w:firstLine="720"/>
        <w:jc w:val="both"/>
        <w:rPr>
          <w:rFonts w:ascii="Times New Roman" w:eastAsia="Times New Roman" w:hAnsi="Times New Roman"/>
          <w:b/>
        </w:rPr>
      </w:pPr>
      <w:r>
        <w:rPr>
          <w:rFonts w:ascii="Times New Roman" w:eastAsia="Times New Roman" w:hAnsi="Times New Roman"/>
          <w:b/>
        </w:rPr>
        <w:t>Điều 2. Nội dung chế độ báo cáo</w:t>
      </w:r>
    </w:p>
    <w:p w:rsidR="00037233" w:rsidRDefault="00037233">
      <w:pPr>
        <w:pStyle w:val="NormalWeb"/>
        <w:spacing w:before="0" w:beforeAutospacing="0" w:after="120" w:afterAutospacing="0"/>
        <w:jc w:val="both"/>
        <w:rPr>
          <w:sz w:val="28"/>
        </w:rPr>
      </w:pPr>
      <w:r>
        <w:rPr>
          <w:sz w:val="28"/>
        </w:rPr>
        <w:tab/>
        <w:t>Chế độ báo cáo thống kê ngành Xây dựng gồm:</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1. Hệ thống biểu mẫu báo cáo thống kê (Phụ lục I).</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2. Giải thích biểu mẫu báo cáo thống kê (Phụ lục II).</w:t>
      </w:r>
    </w:p>
    <w:p w:rsidR="00037233" w:rsidRDefault="00037233">
      <w:pPr>
        <w:tabs>
          <w:tab w:val="left" w:pos="1134"/>
        </w:tabs>
        <w:spacing w:after="120"/>
        <w:ind w:firstLine="720"/>
        <w:jc w:val="both"/>
        <w:rPr>
          <w:rFonts w:ascii="Times New Roman" w:eastAsia="Times New Roman" w:hAnsi="Times New Roman"/>
        </w:rPr>
      </w:pPr>
      <w:r>
        <w:rPr>
          <w:rFonts w:ascii="Times New Roman" w:eastAsia="Times New Roman" w:hAnsi="Times New Roman"/>
        </w:rPr>
        <w:t xml:space="preserve">3. Sở Xây dựng, Sở Quy hoạch </w:t>
      </w:r>
      <w:r>
        <w:rPr>
          <w:rFonts w:ascii="Times New Roman" w:eastAsia="Times New Roman" w:hAnsi="Times New Roman"/>
          <w:b/>
        </w:rPr>
        <w:t xml:space="preserve">- </w:t>
      </w:r>
      <w:r>
        <w:rPr>
          <w:rFonts w:ascii="Times New Roman" w:eastAsia="Times New Roman" w:hAnsi="Times New Roman"/>
        </w:rPr>
        <w:t>Kiến trúc các tỉnh, thành phố trực thuộc Trung ương là đơn vị gửi báo cáo.</w:t>
      </w:r>
    </w:p>
    <w:p w:rsidR="00037233" w:rsidRDefault="00037233">
      <w:pPr>
        <w:tabs>
          <w:tab w:val="left" w:pos="1134"/>
        </w:tabs>
        <w:spacing w:after="120"/>
        <w:ind w:firstLine="720"/>
        <w:jc w:val="both"/>
        <w:rPr>
          <w:rFonts w:ascii="Times New Roman" w:eastAsia="Times New Roman" w:hAnsi="Times New Roman"/>
        </w:rPr>
      </w:pPr>
      <w:r>
        <w:rPr>
          <w:rFonts w:ascii="Times New Roman" w:eastAsia="Times New Roman" w:hAnsi="Times New Roman"/>
        </w:rPr>
        <w:t>4. Bộ Xây dựng là cơ quan nhận báo cáo.</w:t>
      </w:r>
    </w:p>
    <w:p w:rsidR="00037233" w:rsidRDefault="00037233">
      <w:pPr>
        <w:pStyle w:val="NormalWeb"/>
        <w:spacing w:before="0" w:beforeAutospacing="0" w:after="120" w:afterAutospacing="0"/>
        <w:jc w:val="both"/>
        <w:rPr>
          <w:sz w:val="28"/>
        </w:rPr>
      </w:pPr>
      <w:r>
        <w:rPr>
          <w:i/>
          <w:sz w:val="28"/>
        </w:rPr>
        <w:lastRenderedPageBreak/>
        <w:tab/>
      </w:r>
      <w:r>
        <w:rPr>
          <w:sz w:val="28"/>
        </w:rPr>
        <w:t>5. Ký hiệu biểu:</w:t>
      </w:r>
    </w:p>
    <w:p w:rsidR="00037233" w:rsidRDefault="00037233">
      <w:pPr>
        <w:pStyle w:val="NormalWeb"/>
        <w:spacing w:before="0" w:beforeAutospacing="0" w:after="120" w:afterAutospacing="0"/>
        <w:jc w:val="both"/>
        <w:rPr>
          <w:sz w:val="28"/>
        </w:rPr>
      </w:pPr>
      <w:r>
        <w:rPr>
          <w:sz w:val="28"/>
        </w:rPr>
        <w:tab/>
        <w:t>a) Biểu số</w:t>
      </w:r>
      <w:hyperlink r:id="rId7" w:tgtFrame="_blank" w:history="1">
        <w:r>
          <w:rPr>
            <w:rStyle w:val="Hyperlink"/>
            <w:color w:val="auto"/>
            <w:u w:val="none"/>
          </w:rPr>
          <w:t xml:space="preserve"> 01/BCĐP:</w:t>
        </w:r>
      </w:hyperlink>
      <w:r>
        <w:rPr>
          <w:sz w:val="28"/>
        </w:rPr>
        <w:t xml:space="preserve"> Tổng số công trình khởi công mới trên địa bàn.</w:t>
      </w:r>
    </w:p>
    <w:p w:rsidR="00037233" w:rsidRDefault="00037233">
      <w:pPr>
        <w:pStyle w:val="NormalWeb"/>
        <w:spacing w:before="0" w:beforeAutospacing="0" w:after="120" w:afterAutospacing="0"/>
        <w:jc w:val="both"/>
        <w:rPr>
          <w:sz w:val="28"/>
        </w:rPr>
      </w:pPr>
      <w:r>
        <w:rPr>
          <w:sz w:val="28"/>
        </w:rPr>
        <w:tab/>
        <w:t>b) Biểu số 02/BCĐP: Tổng số giấy phép xây dựng được cấp và số công trình vi phạm quy định trật tự xây dựng trên địa bàn.</w:t>
      </w:r>
    </w:p>
    <w:p w:rsidR="00037233" w:rsidRDefault="00037233">
      <w:pPr>
        <w:pStyle w:val="NormalWeb"/>
        <w:spacing w:before="0" w:beforeAutospacing="0" w:after="120" w:afterAutospacing="0"/>
        <w:jc w:val="both"/>
        <w:rPr>
          <w:sz w:val="28"/>
        </w:rPr>
      </w:pPr>
      <w:r>
        <w:rPr>
          <w:sz w:val="28"/>
        </w:rPr>
        <w:tab/>
        <w:t>c) Biểu số</w:t>
      </w:r>
      <w:hyperlink r:id="rId8" w:tgtFrame="_blank" w:history="1">
        <w:r>
          <w:rPr>
            <w:rStyle w:val="Hyperlink"/>
            <w:color w:val="auto"/>
            <w:u w:val="none"/>
          </w:rPr>
          <w:t xml:space="preserve"> 03/BCĐP:</w:t>
        </w:r>
      </w:hyperlink>
      <w:r>
        <w:rPr>
          <w:rStyle w:val="Hyperlink"/>
          <w:color w:val="auto"/>
          <w:u w:val="none"/>
        </w:rPr>
        <w:t xml:space="preserve"> </w:t>
      </w:r>
      <w:r>
        <w:rPr>
          <w:sz w:val="28"/>
        </w:rPr>
        <w:t>Tổng số sự cố về công trình xây dựng.</w:t>
      </w:r>
    </w:p>
    <w:p w:rsidR="00037233" w:rsidRDefault="00037233">
      <w:pPr>
        <w:pStyle w:val="NormalWeb"/>
        <w:spacing w:before="0" w:beforeAutospacing="0" w:after="120" w:afterAutospacing="0"/>
        <w:jc w:val="both"/>
        <w:rPr>
          <w:sz w:val="28"/>
        </w:rPr>
      </w:pPr>
      <w:r>
        <w:rPr>
          <w:sz w:val="28"/>
        </w:rPr>
        <w:tab/>
        <w:t>d) Biểu số</w:t>
      </w:r>
      <w:hyperlink r:id="rId9" w:tgtFrame="_blank" w:history="1">
        <w:r>
          <w:rPr>
            <w:rStyle w:val="Hyperlink"/>
            <w:color w:val="auto"/>
            <w:u w:val="none"/>
          </w:rPr>
          <w:t xml:space="preserve"> 04/BCĐP:</w:t>
        </w:r>
      </w:hyperlink>
      <w:r>
        <w:rPr>
          <w:rStyle w:val="Hyperlink"/>
          <w:color w:val="auto"/>
          <w:u w:val="none"/>
        </w:rPr>
        <w:t xml:space="preserve"> </w:t>
      </w:r>
      <w:r>
        <w:rPr>
          <w:sz w:val="28"/>
        </w:rPr>
        <w:t>Tổng số công trình được chấp thuận nghiệm thu đưa vào sử dụng.</w:t>
      </w:r>
    </w:p>
    <w:p w:rsidR="00037233" w:rsidRDefault="00037233">
      <w:pPr>
        <w:pStyle w:val="NormalWeb"/>
        <w:spacing w:before="0" w:beforeAutospacing="0" w:after="120" w:afterAutospacing="0"/>
        <w:jc w:val="both"/>
        <w:rPr>
          <w:sz w:val="28"/>
        </w:rPr>
      </w:pPr>
      <w:r>
        <w:rPr>
          <w:sz w:val="28"/>
        </w:rPr>
        <w:tab/>
        <w:t>đ) Biểu số</w:t>
      </w:r>
      <w:hyperlink r:id="rId10" w:tgtFrame="_blank" w:history="1">
        <w:r>
          <w:rPr>
            <w:rStyle w:val="Hyperlink"/>
            <w:color w:val="auto"/>
            <w:u w:val="none"/>
          </w:rPr>
          <w:t xml:space="preserve"> 05/BCĐP:</w:t>
        </w:r>
      </w:hyperlink>
      <w:r>
        <w:rPr>
          <w:sz w:val="28"/>
        </w:rPr>
        <w:t xml:space="preserve"> Tai nạn lao động, sự cố kỹ thuật gây mất an toàn lao động trong thi công xây dựng công trình.</w:t>
      </w:r>
    </w:p>
    <w:p w:rsidR="00037233" w:rsidRDefault="00037233">
      <w:pPr>
        <w:pStyle w:val="NormalWeb"/>
        <w:spacing w:before="0" w:beforeAutospacing="0" w:after="120" w:afterAutospacing="0"/>
        <w:jc w:val="both"/>
        <w:rPr>
          <w:sz w:val="28"/>
        </w:rPr>
      </w:pPr>
      <w:r>
        <w:rPr>
          <w:sz w:val="28"/>
        </w:rPr>
        <w:tab/>
      </w:r>
      <w:bookmarkStart w:id="0" w:name="diem_dd_4_2"/>
      <w:r>
        <w:rPr>
          <w:sz w:val="28"/>
        </w:rPr>
        <w:t xml:space="preserve">e) Biểu số </w:t>
      </w:r>
      <w:bookmarkEnd w:id="0"/>
      <w:r>
        <w:rPr>
          <w:sz w:val="28"/>
        </w:rPr>
        <w:fldChar w:fldCharType="begin"/>
      </w:r>
      <w:r>
        <w:rPr>
          <w:sz w:val="28"/>
        </w:rPr>
        <w:instrText xml:space="preserve"> HYPERLINK "https://thuvienphapluat.vn/phap-luat/tim-van-ban.aspx?keyword=05/SCT-BCT:&amp;area=2&amp;type=0&amp;match=False&amp;vc=True&amp;lan=1" \t "_blank" </w:instrText>
      </w:r>
      <w:r>
        <w:rPr>
          <w:sz w:val="28"/>
        </w:rPr>
        <w:fldChar w:fldCharType="separate"/>
      </w:r>
      <w:r>
        <w:rPr>
          <w:rStyle w:val="Hyperlink"/>
          <w:color w:val="auto"/>
          <w:u w:val="none"/>
        </w:rPr>
        <w:t>06/BCĐP:</w:t>
      </w:r>
      <w:r>
        <w:rPr>
          <w:rStyle w:val="Hyperlink"/>
          <w:color w:val="auto"/>
          <w:u w:val="none"/>
        </w:rPr>
        <w:fldChar w:fldCharType="end"/>
      </w:r>
      <w:r>
        <w:rPr>
          <w:sz w:val="28"/>
        </w:rPr>
        <w:t xml:space="preserve"> Số lượng và dân số đô thị.</w:t>
      </w:r>
    </w:p>
    <w:p w:rsidR="00037233" w:rsidRDefault="00037233">
      <w:pPr>
        <w:pStyle w:val="NormalWeb"/>
        <w:spacing w:before="0" w:beforeAutospacing="0" w:after="120" w:afterAutospacing="0"/>
        <w:jc w:val="both"/>
        <w:rPr>
          <w:sz w:val="28"/>
        </w:rPr>
      </w:pPr>
      <w:r>
        <w:rPr>
          <w:sz w:val="28"/>
        </w:rPr>
        <w:tab/>
        <w:t>g) Biểu số</w:t>
      </w:r>
      <w:hyperlink r:id="rId11" w:tgtFrame="_blank" w:history="1">
        <w:r>
          <w:rPr>
            <w:rStyle w:val="Hyperlink"/>
            <w:color w:val="auto"/>
            <w:u w:val="none"/>
          </w:rPr>
          <w:t xml:space="preserve"> 07/</w:t>
        </w:r>
      </w:hyperlink>
      <w:r>
        <w:rPr>
          <w:rStyle w:val="Hyperlink"/>
          <w:color w:val="auto"/>
          <w:u w:val="none"/>
        </w:rPr>
        <w:t>BCĐP: Quy hoạch xây dựng, quy hoạch đô thị, Quy chế quản lý quy hoạch kiến trúc đô thị, thiết kế đô thị riêng.</w:t>
      </w:r>
    </w:p>
    <w:p w:rsidR="00037233" w:rsidRDefault="00037233">
      <w:pPr>
        <w:pStyle w:val="NormalWeb"/>
        <w:spacing w:before="0" w:beforeAutospacing="0" w:after="120" w:afterAutospacing="0"/>
        <w:jc w:val="both"/>
        <w:rPr>
          <w:sz w:val="28"/>
        </w:rPr>
      </w:pPr>
      <w:r>
        <w:rPr>
          <w:sz w:val="28"/>
        </w:rPr>
        <w:tab/>
        <w:t>h) Biểu số</w:t>
      </w:r>
      <w:hyperlink r:id="rId12" w:tgtFrame="_blank" w:history="1">
        <w:r>
          <w:rPr>
            <w:rStyle w:val="Hyperlink"/>
            <w:color w:val="auto"/>
            <w:u w:val="none"/>
          </w:rPr>
          <w:t xml:space="preserve"> 08/</w:t>
        </w:r>
      </w:hyperlink>
      <w:r>
        <w:rPr>
          <w:rStyle w:val="Hyperlink"/>
          <w:color w:val="auto"/>
          <w:u w:val="none"/>
        </w:rPr>
        <w:t>BCĐP: Diện tích đất đô thị.</w:t>
      </w:r>
    </w:p>
    <w:p w:rsidR="00037233" w:rsidRDefault="00037233">
      <w:pPr>
        <w:pStyle w:val="NormalWeb"/>
        <w:spacing w:before="0" w:beforeAutospacing="0" w:after="120" w:afterAutospacing="0"/>
        <w:jc w:val="both"/>
        <w:rPr>
          <w:sz w:val="28"/>
        </w:rPr>
      </w:pPr>
      <w:r>
        <w:rPr>
          <w:sz w:val="28"/>
        </w:rPr>
        <w:tab/>
        <w:t>i) Biểu số</w:t>
      </w:r>
      <w:hyperlink r:id="rId13" w:tgtFrame="_blank" w:history="1">
        <w:r>
          <w:rPr>
            <w:rStyle w:val="Hyperlink"/>
            <w:color w:val="auto"/>
            <w:u w:val="none"/>
          </w:rPr>
          <w:t xml:space="preserve"> 09/</w:t>
        </w:r>
      </w:hyperlink>
      <w:r>
        <w:rPr>
          <w:rStyle w:val="Hyperlink"/>
          <w:color w:val="auto"/>
          <w:u w:val="none"/>
        </w:rPr>
        <w:t>BCĐP: Dự án đầu tư phát triển đô thị.</w:t>
      </w:r>
    </w:p>
    <w:p w:rsidR="00037233" w:rsidRDefault="00037233">
      <w:pPr>
        <w:pStyle w:val="NormalWeb"/>
        <w:spacing w:before="0" w:beforeAutospacing="0" w:after="120" w:afterAutospacing="0"/>
        <w:jc w:val="both"/>
        <w:rPr>
          <w:sz w:val="28"/>
        </w:rPr>
      </w:pPr>
      <w:r>
        <w:rPr>
          <w:sz w:val="28"/>
        </w:rPr>
        <w:tab/>
        <w:t>k) Biểu số 10/BCĐP: Hiện trạng hạ tầng kỹ thuật đô thị.</w:t>
      </w:r>
    </w:p>
    <w:p w:rsidR="00037233" w:rsidRDefault="00037233">
      <w:pPr>
        <w:pStyle w:val="NormalWeb"/>
        <w:spacing w:before="0" w:beforeAutospacing="0" w:after="120" w:afterAutospacing="0"/>
        <w:jc w:val="both"/>
        <w:rPr>
          <w:sz w:val="28"/>
        </w:rPr>
      </w:pPr>
      <w:r>
        <w:rPr>
          <w:sz w:val="28"/>
        </w:rPr>
        <w:tab/>
        <w:t>l) Biểu số</w:t>
      </w:r>
      <w:hyperlink r:id="rId14" w:tgtFrame="_blank" w:history="1">
        <w:r>
          <w:rPr>
            <w:rStyle w:val="Hyperlink"/>
            <w:color w:val="auto"/>
            <w:u w:val="none"/>
          </w:rPr>
          <w:t xml:space="preserve"> 11/BCĐP:</w:t>
        </w:r>
      </w:hyperlink>
      <w:r>
        <w:rPr>
          <w:sz w:val="28"/>
        </w:rPr>
        <w:t xml:space="preserve"> Số lượng nhà ở, diện tích nhà ở công vụ hiện có và sử dụng.</w:t>
      </w:r>
    </w:p>
    <w:p w:rsidR="00037233" w:rsidRDefault="00037233">
      <w:pPr>
        <w:pStyle w:val="NormalWeb"/>
        <w:spacing w:before="0" w:beforeAutospacing="0" w:after="120" w:afterAutospacing="0"/>
        <w:jc w:val="both"/>
        <w:rPr>
          <w:sz w:val="28"/>
        </w:rPr>
      </w:pPr>
      <w:r>
        <w:rPr>
          <w:sz w:val="28"/>
        </w:rPr>
        <w:tab/>
        <w:t>m) Biểu số 12/BCĐP: Công sở cơ quan hành chính nhà nước.</w:t>
      </w:r>
    </w:p>
    <w:p w:rsidR="00037233" w:rsidRDefault="00037233">
      <w:pPr>
        <w:pStyle w:val="NormalWeb"/>
        <w:spacing w:before="0" w:beforeAutospacing="0" w:after="120" w:afterAutospacing="0"/>
        <w:jc w:val="both"/>
        <w:rPr>
          <w:rStyle w:val="Hyperlink"/>
          <w:color w:val="auto"/>
          <w:u w:val="none"/>
        </w:rPr>
      </w:pPr>
      <w:r>
        <w:rPr>
          <w:sz w:val="28"/>
        </w:rPr>
        <w:tab/>
        <w:t>n) Biểu số</w:t>
      </w:r>
      <w:hyperlink r:id="rId15" w:tgtFrame="_blank" w:history="1">
        <w:r>
          <w:rPr>
            <w:rStyle w:val="Hyperlink"/>
            <w:color w:val="auto"/>
            <w:u w:val="none"/>
          </w:rPr>
          <w:t xml:space="preserve"> 13/</w:t>
        </w:r>
      </w:hyperlink>
      <w:r>
        <w:rPr>
          <w:rStyle w:val="Hyperlink"/>
          <w:color w:val="auto"/>
          <w:u w:val="none"/>
        </w:rPr>
        <w:t>BCĐP: Một số sản phẩm vật liệu xây dựng chủ yếu.</w:t>
      </w:r>
    </w:p>
    <w:p w:rsidR="00037233" w:rsidRDefault="00037233">
      <w:pPr>
        <w:tabs>
          <w:tab w:val="left" w:pos="1134"/>
        </w:tabs>
        <w:spacing w:after="120"/>
        <w:ind w:firstLine="720"/>
        <w:jc w:val="both"/>
      </w:pPr>
      <w:r>
        <w:t xml:space="preserve">6. </w:t>
      </w:r>
      <w:r>
        <w:rPr>
          <w:rFonts w:ascii="Times New Roman" w:eastAsia="Times New Roman" w:hAnsi="Times New Roman"/>
        </w:rPr>
        <w:t>Kỳ báo cáo thống kê được quy định trong biểu mẫu báo cáo thống kê, kỳ báo cáo thống kê được tính theo ngày dương lịch, bao gồm:</w:t>
      </w:r>
    </w:p>
    <w:p w:rsidR="00037233" w:rsidRDefault="00037233">
      <w:pPr>
        <w:pStyle w:val="NormalWeb"/>
        <w:spacing w:before="0" w:beforeAutospacing="0" w:after="120" w:afterAutospacing="0"/>
        <w:jc w:val="both"/>
        <w:rPr>
          <w:sz w:val="28"/>
        </w:rPr>
      </w:pPr>
      <w:r>
        <w:tab/>
      </w:r>
      <w:r>
        <w:rPr>
          <w:sz w:val="28"/>
        </w:rPr>
        <w:t>a) Báo cáo thống kê 6 tháng được tính bắt đầu từ ngày 01 tháng 01 cho đến ngày cuối cùng của tháng 6 của kỳ báo cáo thống kê.</w:t>
      </w:r>
    </w:p>
    <w:p w:rsidR="00037233" w:rsidRDefault="00037233">
      <w:pPr>
        <w:spacing w:after="120"/>
        <w:jc w:val="both"/>
        <w:rPr>
          <w:rFonts w:ascii="Times New Roman" w:eastAsia="Times New Roman" w:hAnsi="Times New Roman"/>
        </w:rPr>
      </w:pPr>
      <w:r>
        <w:rPr>
          <w:rFonts w:ascii="Times New Roman" w:eastAsia="Times New Roman" w:hAnsi="Times New Roman"/>
        </w:rPr>
        <w:tab/>
        <w:t>b) Báo cáo thống kê năm được tính bắt đầu từ ngày 01 tháng 01 cho đến ngày cuối cùng của tháng 12 của kỳ báo cáo thống kê.</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7. Thời hạn báo cáo được ghi tại góc trên bên trái của biểu mẫu thống kê.</w:t>
      </w:r>
    </w:p>
    <w:p w:rsidR="00037233" w:rsidRDefault="00037233">
      <w:pPr>
        <w:tabs>
          <w:tab w:val="left" w:pos="1134"/>
        </w:tabs>
        <w:spacing w:after="120"/>
        <w:ind w:firstLine="720"/>
        <w:jc w:val="both"/>
        <w:rPr>
          <w:rFonts w:ascii="Times New Roman" w:eastAsia="Times New Roman" w:hAnsi="Times New Roman"/>
        </w:rPr>
      </w:pPr>
      <w:r>
        <w:rPr>
          <w:rFonts w:ascii="Times New Roman" w:eastAsia="Times New Roman" w:hAnsi="Times New Roman"/>
        </w:rPr>
        <w:t xml:space="preserve">8. Gửi báo cáo thống kê được thực hiện bằng văn bản giấy có chữ ký, đóng dấu của thủ trưởng đơn vị và qua hệ thống báo cáo điện tử. </w:t>
      </w:r>
    </w:p>
    <w:p w:rsidR="00037233" w:rsidRDefault="00037233">
      <w:pPr>
        <w:spacing w:after="120"/>
        <w:ind w:firstLine="720"/>
        <w:jc w:val="both"/>
        <w:rPr>
          <w:rFonts w:ascii="Times New Roman" w:eastAsia="Times New Roman" w:hAnsi="Times New Roman"/>
          <w:b/>
        </w:rPr>
      </w:pPr>
      <w:r>
        <w:rPr>
          <w:rFonts w:ascii="Times New Roman" w:eastAsia="Times New Roman" w:hAnsi="Times New Roman"/>
          <w:b/>
        </w:rPr>
        <w:t xml:space="preserve">Điều 3. Tổ chức thực hiện </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 xml:space="preserve">1. Bộ Xây dựng hướng dẫn, kiểm tra việc thực hiện chế độ báo cáo thống kê  ngành Xây dựng đối với các Sở Xây dựng, Sở Quy hoạch </w:t>
      </w:r>
      <w:r>
        <w:rPr>
          <w:rFonts w:ascii="Times New Roman" w:eastAsia="Times New Roman" w:hAnsi="Times New Roman"/>
          <w:b/>
        </w:rPr>
        <w:t xml:space="preserve">- </w:t>
      </w:r>
      <w:r>
        <w:rPr>
          <w:rFonts w:ascii="Times New Roman" w:eastAsia="Times New Roman" w:hAnsi="Times New Roman"/>
        </w:rPr>
        <w:t>Kiến trúc các tỉnh, thành phố trực thuộc Trung ương.</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 xml:space="preserve">2. Uỷ ban nhân dân các tỉnh, thành phố trực thuộc Trung ương có trách nhiệm chỉ đạo tổ chức thực hiện thu thập, tổng hợp chế độ báo cáo thống kê ngành Xây dựng. </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lastRenderedPageBreak/>
        <w:t xml:space="preserve">3. Sở Xây dựng là cơ quan đầu mối tại địa phương chịu trách nhiệm thu thập, tổng hợp chế độ báo cáo thống kê ngành Xây dựng và gửi báo cáo định kỳ về Bộ Xây dựng. Sở Quy hoạch </w:t>
      </w:r>
      <w:r>
        <w:rPr>
          <w:rFonts w:ascii="Times New Roman" w:eastAsia="Times New Roman" w:hAnsi="Times New Roman"/>
          <w:b/>
        </w:rPr>
        <w:t xml:space="preserve">- </w:t>
      </w:r>
      <w:r>
        <w:rPr>
          <w:rFonts w:ascii="Times New Roman" w:eastAsia="Times New Roman" w:hAnsi="Times New Roman"/>
        </w:rPr>
        <w:t>Kiến trúc Thành phố Hà Nội, Thành phố Hồ Chí Minh cung cấp thông tin, số liệu cho Sở Xây dựng để tổng hợp đồng thời trực tiếp gửi báo cáo về Bộ Xây dựng.</w:t>
      </w:r>
    </w:p>
    <w:p w:rsidR="00037233" w:rsidRDefault="00037233">
      <w:pPr>
        <w:spacing w:after="120"/>
        <w:ind w:firstLine="720"/>
        <w:jc w:val="both"/>
        <w:rPr>
          <w:rFonts w:ascii="Times New Roman" w:eastAsia="Times New Roman" w:hAnsi="Times New Roman"/>
          <w:b/>
        </w:rPr>
      </w:pPr>
      <w:r>
        <w:rPr>
          <w:rFonts w:ascii="Times New Roman" w:eastAsia="Times New Roman" w:hAnsi="Times New Roman"/>
          <w:b/>
        </w:rPr>
        <w:t>Điều 4. Hiệu lực thi hành</w:t>
      </w:r>
    </w:p>
    <w:p w:rsidR="00037233" w:rsidRDefault="00037233">
      <w:pPr>
        <w:spacing w:after="120"/>
        <w:ind w:firstLine="720"/>
        <w:jc w:val="both"/>
        <w:rPr>
          <w:rFonts w:ascii="Times New Roman" w:eastAsia="Times New Roman" w:hAnsi="Times New Roman"/>
        </w:rPr>
      </w:pPr>
      <w:r>
        <w:rPr>
          <w:rFonts w:ascii="Times New Roman" w:eastAsia="Times New Roman" w:hAnsi="Times New Roman"/>
        </w:rPr>
        <w:t>Thông tư này có hiệu lực kể từ ngày 25/9/2018 và thay thế Thông tư số 06/2012/TT</w:t>
      </w:r>
      <w:r>
        <w:rPr>
          <w:rFonts w:ascii="Times New Roman" w:eastAsia="Times New Roman" w:hAnsi="Times New Roman"/>
          <w:b/>
        </w:rPr>
        <w:t>-</w:t>
      </w:r>
      <w:r>
        <w:rPr>
          <w:rFonts w:ascii="Times New Roman" w:eastAsia="Times New Roman" w:hAnsi="Times New Roman"/>
        </w:rPr>
        <w:t>BXD ngày 10/10/2012 của Bộ trưởng Bộ Xây dựng quy định chế độ báo cáo thống kê tổng hợp ngành Xây dựng./.</w:t>
      </w:r>
    </w:p>
    <w:p w:rsidR="00037233" w:rsidRDefault="00037233">
      <w:pPr>
        <w:tabs>
          <w:tab w:val="left" w:pos="4388"/>
        </w:tabs>
        <w:spacing w:before="20" w:after="20" w:line="264" w:lineRule="auto"/>
        <w:ind w:firstLine="720"/>
        <w:jc w:val="both"/>
        <w:rPr>
          <w:rFonts w:ascii="Times New Roman" w:eastAsia="Times New Roman" w:hAnsi="Times New Roman"/>
        </w:rPr>
      </w:pPr>
      <w:r>
        <w:rPr>
          <w:rFonts w:ascii="Times New Roman" w:eastAsia="Times New Roman" w:hAnsi="Times New Roman"/>
        </w:rPr>
        <w:tab/>
      </w:r>
    </w:p>
    <w:tbl>
      <w:tblPr>
        <w:tblW w:w="8648" w:type="dxa"/>
        <w:tblInd w:w="250" w:type="dxa"/>
        <w:tblLook w:val="0000"/>
      </w:tblPr>
      <w:tblGrid>
        <w:gridCol w:w="4253"/>
        <w:gridCol w:w="4395"/>
      </w:tblGrid>
      <w:tr w:rsidR="00037233">
        <w:tblPrEx>
          <w:tblCellMar>
            <w:top w:w="0" w:type="dxa"/>
            <w:bottom w:w="0" w:type="dxa"/>
          </w:tblCellMar>
        </w:tblPrEx>
        <w:tc>
          <w:tcPr>
            <w:tcW w:w="4253" w:type="dxa"/>
            <w:shd w:val="clear" w:color="auto" w:fill="auto"/>
          </w:tcPr>
          <w:p w:rsidR="00037233" w:rsidRDefault="00037233">
            <w:pPr>
              <w:jc w:val="both"/>
              <w:rPr>
                <w:rFonts w:ascii="Times New Roman" w:eastAsia="Times New Roman" w:hAnsi="Times New Roman"/>
                <w:b/>
                <w:i/>
                <w:sz w:val="24"/>
              </w:rPr>
            </w:pPr>
            <w:r>
              <w:rPr>
                <w:rFonts w:ascii="Times New Roman" w:eastAsia="Times New Roman" w:hAnsi="Times New Roman"/>
                <w:b/>
                <w:i/>
                <w:sz w:val="24"/>
              </w:rPr>
              <w:t>Nơi nhận:</w:t>
            </w:r>
          </w:p>
        </w:tc>
        <w:tc>
          <w:tcPr>
            <w:tcW w:w="4395" w:type="dxa"/>
            <w:shd w:val="clear" w:color="auto" w:fill="auto"/>
          </w:tcPr>
          <w:p w:rsidR="00037233" w:rsidRDefault="00037233">
            <w:pPr>
              <w:keepNext/>
              <w:jc w:val="center"/>
              <w:outlineLvl w:val="3"/>
              <w:rPr>
                <w:rFonts w:ascii="Times New Roman" w:eastAsia="Times New Roman" w:hAnsi="Times New Roman"/>
                <w:b/>
              </w:rPr>
            </w:pPr>
            <w:r>
              <w:rPr>
                <w:rFonts w:ascii="Times New Roman" w:eastAsia="Times New Roman" w:hAnsi="Times New Roman"/>
                <w:b/>
              </w:rPr>
              <w:t>KT.BỘ TRƯỞNG</w:t>
            </w:r>
          </w:p>
        </w:tc>
      </w:tr>
      <w:tr w:rsidR="00037233">
        <w:tblPrEx>
          <w:tblCellMar>
            <w:top w:w="0" w:type="dxa"/>
            <w:bottom w:w="0" w:type="dxa"/>
          </w:tblCellMar>
        </w:tblPrEx>
        <w:tc>
          <w:tcPr>
            <w:tcW w:w="4253" w:type="dxa"/>
            <w:shd w:val="clear" w:color="auto" w:fill="auto"/>
          </w:tcPr>
          <w:p w:rsidR="00037233" w:rsidRDefault="00037233">
            <w:pPr>
              <w:jc w:val="both"/>
              <w:rPr>
                <w:rFonts w:ascii="Times New Roman" w:eastAsia="Times New Roman" w:hAnsi="Times New Roman"/>
                <w:sz w:val="22"/>
              </w:rPr>
            </w:pPr>
            <w:r>
              <w:rPr>
                <w:rFonts w:ascii="Times New Roman" w:eastAsia="Times New Roman" w:hAnsi="Times New Roman"/>
                <w:sz w:val="22"/>
              </w:rPr>
              <w:t>- Thủ tướng, các PTT Chính phủ;</w:t>
            </w:r>
          </w:p>
          <w:p w:rsidR="00037233" w:rsidRDefault="00037233">
            <w:pPr>
              <w:jc w:val="both"/>
              <w:rPr>
                <w:rFonts w:ascii="Times New Roman" w:eastAsia="Times New Roman" w:hAnsi="Times New Roman"/>
                <w:sz w:val="22"/>
              </w:rPr>
            </w:pPr>
            <w:r>
              <w:rPr>
                <w:rFonts w:ascii="Times New Roman" w:eastAsia="Times New Roman" w:hAnsi="Times New Roman"/>
                <w:sz w:val="22"/>
              </w:rPr>
              <w:t>- Các Bộ, cơ quan ngang Bộ, cơ quan thuộc Chính phủ;</w:t>
            </w:r>
          </w:p>
          <w:p w:rsidR="00037233" w:rsidRDefault="00037233">
            <w:pPr>
              <w:jc w:val="both"/>
              <w:rPr>
                <w:rFonts w:ascii="Times New Roman" w:eastAsia="Times New Roman" w:hAnsi="Times New Roman"/>
                <w:sz w:val="22"/>
              </w:rPr>
            </w:pPr>
            <w:r>
              <w:rPr>
                <w:rFonts w:ascii="Times New Roman" w:eastAsia="Times New Roman" w:hAnsi="Times New Roman"/>
                <w:sz w:val="22"/>
              </w:rPr>
              <w:t>- UBND các tỉnh, thành phố trực thuộc TW;</w:t>
            </w:r>
          </w:p>
          <w:p w:rsidR="00037233" w:rsidRDefault="00037233">
            <w:pPr>
              <w:jc w:val="both"/>
              <w:rPr>
                <w:rFonts w:ascii="Times New Roman" w:eastAsia="Times New Roman" w:hAnsi="Times New Roman"/>
                <w:color w:val="000000"/>
                <w:sz w:val="22"/>
              </w:rPr>
            </w:pPr>
            <w:r>
              <w:rPr>
                <w:rFonts w:ascii="Times New Roman" w:eastAsia="Times New Roman" w:hAnsi="Times New Roman"/>
                <w:color w:val="000000"/>
                <w:sz w:val="22"/>
              </w:rPr>
              <w:t>- Văn phòng Quốc hội;</w:t>
            </w:r>
            <w:r>
              <w:rPr>
                <w:rFonts w:ascii="Times New Roman" w:eastAsia="Times New Roman" w:hAnsi="Times New Roman"/>
                <w:color w:val="000000"/>
                <w:sz w:val="22"/>
              </w:rPr>
              <w:tab/>
            </w:r>
          </w:p>
          <w:p w:rsidR="00037233" w:rsidRDefault="00037233">
            <w:pPr>
              <w:jc w:val="both"/>
              <w:rPr>
                <w:rFonts w:ascii="Times New Roman" w:eastAsia="Times New Roman" w:hAnsi="Times New Roman"/>
                <w:color w:val="000000"/>
                <w:sz w:val="22"/>
              </w:rPr>
            </w:pPr>
            <w:r>
              <w:rPr>
                <w:rFonts w:ascii="Times New Roman" w:eastAsia="Times New Roman" w:hAnsi="Times New Roman"/>
                <w:color w:val="000000"/>
                <w:sz w:val="22"/>
              </w:rPr>
              <w:t>- Văn phòng Chính phủ;</w:t>
            </w:r>
            <w:r>
              <w:rPr>
                <w:rFonts w:ascii="Times New Roman" w:eastAsia="Times New Roman" w:hAnsi="Times New Roman"/>
                <w:color w:val="000000"/>
                <w:sz w:val="22"/>
              </w:rPr>
              <w:tab/>
            </w:r>
          </w:p>
          <w:p w:rsidR="00037233" w:rsidRDefault="00037233">
            <w:pPr>
              <w:jc w:val="both"/>
              <w:rPr>
                <w:rFonts w:ascii="Times New Roman" w:eastAsia="Times New Roman" w:hAnsi="Times New Roman"/>
                <w:color w:val="000000"/>
                <w:sz w:val="22"/>
              </w:rPr>
            </w:pPr>
            <w:r>
              <w:rPr>
                <w:rFonts w:ascii="Times New Roman" w:eastAsia="Times New Roman" w:hAnsi="Times New Roman"/>
                <w:color w:val="000000"/>
                <w:sz w:val="22"/>
              </w:rPr>
              <w:t>- Văn phòng Chủ tịch nước;</w:t>
            </w:r>
          </w:p>
          <w:p w:rsidR="00037233" w:rsidRDefault="00037233">
            <w:pPr>
              <w:jc w:val="both"/>
              <w:rPr>
                <w:rFonts w:ascii="Times New Roman" w:eastAsia="Times New Roman" w:hAnsi="Times New Roman"/>
                <w:color w:val="000000"/>
                <w:sz w:val="22"/>
              </w:rPr>
            </w:pPr>
            <w:r>
              <w:rPr>
                <w:rFonts w:ascii="Times New Roman" w:eastAsia="Times New Roman" w:hAnsi="Times New Roman"/>
                <w:color w:val="000000"/>
                <w:sz w:val="22"/>
              </w:rPr>
              <w:t>- Văn phòng TW Đảng;</w:t>
            </w:r>
          </w:p>
          <w:p w:rsidR="00037233" w:rsidRDefault="00037233">
            <w:pPr>
              <w:jc w:val="both"/>
              <w:rPr>
                <w:rFonts w:ascii="Times New Roman" w:eastAsia="Times New Roman" w:hAnsi="Times New Roman"/>
                <w:color w:val="000000"/>
                <w:sz w:val="22"/>
              </w:rPr>
            </w:pPr>
            <w:r>
              <w:rPr>
                <w:rFonts w:ascii="Times New Roman" w:eastAsia="Times New Roman" w:hAnsi="Times New Roman"/>
                <w:color w:val="000000"/>
                <w:sz w:val="22"/>
              </w:rPr>
              <w:t>- Viện Kiểm sát nhân dân tối cao;</w:t>
            </w:r>
            <w:r>
              <w:rPr>
                <w:rFonts w:ascii="Times New Roman" w:eastAsia="Times New Roman" w:hAnsi="Times New Roman"/>
                <w:color w:val="000000"/>
                <w:sz w:val="22"/>
              </w:rPr>
              <w:tab/>
            </w:r>
          </w:p>
          <w:p w:rsidR="00037233" w:rsidRDefault="00037233">
            <w:pPr>
              <w:jc w:val="both"/>
              <w:rPr>
                <w:rFonts w:ascii="Times New Roman" w:eastAsia="Times New Roman" w:hAnsi="Times New Roman"/>
                <w:sz w:val="22"/>
              </w:rPr>
            </w:pPr>
            <w:r>
              <w:rPr>
                <w:rFonts w:ascii="Times New Roman" w:eastAsia="Times New Roman" w:hAnsi="Times New Roman"/>
                <w:color w:val="000000"/>
                <w:sz w:val="22"/>
              </w:rPr>
              <w:t>- Toà án nhân dân tối cao;</w:t>
            </w:r>
          </w:p>
          <w:p w:rsidR="00037233" w:rsidRDefault="00037233">
            <w:pPr>
              <w:jc w:val="both"/>
              <w:rPr>
                <w:rFonts w:ascii="Times New Roman" w:eastAsia="Times New Roman" w:hAnsi="Times New Roman"/>
                <w:color w:val="000000"/>
                <w:sz w:val="22"/>
              </w:rPr>
            </w:pPr>
            <w:r>
              <w:rPr>
                <w:color w:val="000000"/>
                <w:sz w:val="22"/>
              </w:rPr>
              <w:t>- T</w:t>
            </w:r>
            <w:r>
              <w:rPr>
                <w:rFonts w:ascii="Times New Roman" w:eastAsia="Times New Roman" w:hAnsi="Times New Roman"/>
                <w:color w:val="000000"/>
                <w:sz w:val="22"/>
              </w:rPr>
              <w:t>ổng cục Thống kê (Bộ KH&amp;ĐT);</w:t>
            </w:r>
          </w:p>
          <w:p w:rsidR="00037233" w:rsidRDefault="00037233">
            <w:pPr>
              <w:jc w:val="both"/>
              <w:rPr>
                <w:rFonts w:ascii="Times New Roman" w:eastAsia="Times New Roman" w:hAnsi="Times New Roman"/>
                <w:sz w:val="22"/>
              </w:rPr>
            </w:pPr>
            <w:r>
              <w:rPr>
                <w:rFonts w:ascii="Times New Roman" w:eastAsia="Times New Roman" w:hAnsi="Times New Roman"/>
                <w:sz w:val="22"/>
              </w:rPr>
              <w:t>- Cục Kiểm tra văn bản (Bộ Tư pháp);</w:t>
            </w:r>
          </w:p>
          <w:p w:rsidR="00037233" w:rsidRDefault="00037233">
            <w:pPr>
              <w:jc w:val="both"/>
              <w:rPr>
                <w:rFonts w:ascii="Times New Roman" w:eastAsia="Times New Roman" w:hAnsi="Times New Roman"/>
                <w:sz w:val="22"/>
              </w:rPr>
            </w:pPr>
            <w:r>
              <w:rPr>
                <w:rFonts w:ascii="Times New Roman" w:eastAsia="Times New Roman" w:hAnsi="Times New Roman"/>
                <w:sz w:val="22"/>
              </w:rPr>
              <w:t>- Sở XD các tỉnh, thành phố trực thuộc TW;</w:t>
            </w:r>
          </w:p>
          <w:p w:rsidR="00037233" w:rsidRDefault="00037233">
            <w:pPr>
              <w:jc w:val="both"/>
              <w:rPr>
                <w:rFonts w:ascii="Times New Roman" w:eastAsia="Times New Roman" w:hAnsi="Times New Roman"/>
                <w:sz w:val="22"/>
              </w:rPr>
            </w:pPr>
            <w:r>
              <w:rPr>
                <w:rFonts w:ascii="Times New Roman" w:eastAsia="Times New Roman" w:hAnsi="Times New Roman"/>
                <w:sz w:val="22"/>
              </w:rPr>
              <w:t>- Sở QHKT TP Hà Nội; TP Hồ Chí Minh;</w:t>
            </w:r>
          </w:p>
          <w:p w:rsidR="00037233" w:rsidRDefault="00037233">
            <w:pPr>
              <w:jc w:val="both"/>
              <w:rPr>
                <w:rFonts w:ascii="Times New Roman" w:eastAsia="Times New Roman" w:hAnsi="Times New Roman"/>
                <w:sz w:val="22"/>
              </w:rPr>
            </w:pPr>
            <w:r>
              <w:rPr>
                <w:rFonts w:ascii="Times New Roman" w:eastAsia="Times New Roman" w:hAnsi="Times New Roman"/>
                <w:sz w:val="22"/>
              </w:rPr>
              <w:t>- Các Cục, Vụ, Viện, Thanh tra Bộ, Trung tâm thông tin thuộc Bộ Xây dựng;</w:t>
            </w:r>
          </w:p>
          <w:p w:rsidR="00037233" w:rsidRDefault="00037233">
            <w:pPr>
              <w:jc w:val="both"/>
              <w:rPr>
                <w:rFonts w:ascii="Times New Roman" w:eastAsia="Times New Roman" w:hAnsi="Times New Roman"/>
                <w:sz w:val="22"/>
              </w:rPr>
            </w:pPr>
            <w:r>
              <w:rPr>
                <w:rFonts w:ascii="Times New Roman" w:eastAsia="Times New Roman" w:hAnsi="Times New Roman"/>
                <w:sz w:val="22"/>
              </w:rPr>
              <w:t>- Công báo; Website của Chính phủ;</w:t>
            </w:r>
          </w:p>
          <w:p w:rsidR="00037233" w:rsidRDefault="00037233">
            <w:pPr>
              <w:jc w:val="both"/>
              <w:rPr>
                <w:rFonts w:ascii="Times New Roman" w:eastAsia="Times New Roman" w:hAnsi="Times New Roman"/>
                <w:sz w:val="22"/>
              </w:rPr>
            </w:pPr>
            <w:r>
              <w:rPr>
                <w:rFonts w:ascii="Times New Roman" w:eastAsia="Times New Roman" w:hAnsi="Times New Roman"/>
                <w:sz w:val="22"/>
              </w:rPr>
              <w:t>- Website của Bộ Xây dựng;</w:t>
            </w:r>
          </w:p>
          <w:p w:rsidR="00037233" w:rsidRDefault="00037233">
            <w:pPr>
              <w:jc w:val="both"/>
              <w:rPr>
                <w:rFonts w:ascii="Times New Roman" w:eastAsia="Times New Roman" w:hAnsi="Times New Roman"/>
                <w:sz w:val="22"/>
              </w:rPr>
            </w:pPr>
            <w:r>
              <w:rPr>
                <w:rFonts w:ascii="Times New Roman" w:eastAsia="Times New Roman" w:hAnsi="Times New Roman"/>
                <w:sz w:val="22"/>
              </w:rPr>
              <w:t>- Lưu: VT, KHTC (05b).</w:t>
            </w:r>
          </w:p>
          <w:p w:rsidR="00037233" w:rsidRDefault="00037233">
            <w:pPr>
              <w:jc w:val="both"/>
              <w:rPr>
                <w:rFonts w:ascii="Times New Roman" w:eastAsia="Times New Roman" w:hAnsi="Times New Roman"/>
              </w:rPr>
            </w:pPr>
          </w:p>
        </w:tc>
        <w:tc>
          <w:tcPr>
            <w:tcW w:w="4395" w:type="dxa"/>
            <w:shd w:val="clear" w:color="auto" w:fill="auto"/>
          </w:tcPr>
          <w:p w:rsidR="00037233" w:rsidRDefault="00037233">
            <w:pPr>
              <w:jc w:val="center"/>
              <w:rPr>
                <w:rFonts w:ascii="Times New Roman" w:eastAsia="Times New Roman" w:hAnsi="Times New Roman"/>
                <w:b/>
              </w:rPr>
            </w:pPr>
            <w:r>
              <w:rPr>
                <w:rFonts w:ascii="Times New Roman" w:eastAsia="Times New Roman" w:hAnsi="Times New Roman"/>
                <w:b/>
              </w:rPr>
              <w:t>THỨ TRƯỞNG</w:t>
            </w:r>
          </w:p>
          <w:p w:rsidR="00037233" w:rsidRDefault="00037233">
            <w:pPr>
              <w:rPr>
                <w:rFonts w:ascii="Times New Roman" w:eastAsia="Times New Roman" w:hAnsi="Times New Roman"/>
              </w:rPr>
            </w:pPr>
          </w:p>
          <w:p w:rsidR="00037233" w:rsidRDefault="00037233">
            <w:pPr>
              <w:rPr>
                <w:rFonts w:ascii="Times New Roman" w:eastAsia="Times New Roman" w:hAnsi="Times New Roman"/>
              </w:rPr>
            </w:pPr>
          </w:p>
          <w:p w:rsidR="00037233" w:rsidRDefault="00037233">
            <w:pPr>
              <w:rPr>
                <w:rFonts w:ascii="Times New Roman" w:eastAsia="Times New Roman" w:hAnsi="Times New Roman"/>
              </w:rPr>
            </w:pPr>
          </w:p>
          <w:p w:rsidR="00037233" w:rsidRDefault="00037233">
            <w:pPr>
              <w:rPr>
                <w:rFonts w:ascii="Times New Roman" w:eastAsia="Times New Roman" w:hAnsi="Times New Roman"/>
              </w:rPr>
            </w:pPr>
          </w:p>
          <w:p w:rsidR="00037233" w:rsidRDefault="00037233">
            <w:pPr>
              <w:rPr>
                <w:rFonts w:ascii="Times New Roman" w:eastAsia="Times New Roman" w:hAnsi="Times New Roman"/>
              </w:rPr>
            </w:pPr>
          </w:p>
          <w:p w:rsidR="00037233" w:rsidRDefault="00037233">
            <w:pPr>
              <w:rPr>
                <w:rFonts w:ascii="Times New Roman" w:eastAsia="Times New Roman" w:hAnsi="Times New Roman"/>
              </w:rPr>
            </w:pPr>
          </w:p>
          <w:p w:rsidR="00037233" w:rsidRDefault="00037233">
            <w:pPr>
              <w:rPr>
                <w:rFonts w:ascii="Times New Roman" w:eastAsia="Times New Roman" w:hAnsi="Times New Roman"/>
              </w:rPr>
            </w:pPr>
          </w:p>
          <w:p w:rsidR="00037233" w:rsidRDefault="00037233">
            <w:pPr>
              <w:jc w:val="center"/>
              <w:rPr>
                <w:rFonts w:ascii="Times New Roman" w:eastAsia="Times New Roman" w:hAnsi="Times New Roman"/>
                <w:b/>
              </w:rPr>
            </w:pPr>
            <w:r>
              <w:rPr>
                <w:rFonts w:ascii="Times New Roman" w:eastAsia="Times New Roman" w:hAnsi="Times New Roman"/>
                <w:b/>
              </w:rPr>
              <w:t>Bùi Phạm Khánh</w:t>
            </w:r>
          </w:p>
        </w:tc>
      </w:tr>
    </w:tbl>
    <w:p w:rsidR="00037233" w:rsidRDefault="00037233"/>
    <w:p w:rsidR="00037233" w:rsidRDefault="00037233">
      <w:pPr>
        <w:rPr>
          <w:rFonts w:ascii=".VnTimeH" w:eastAsia=".VnTimeH" w:hAnsi=".VnTimeH"/>
          <w:b/>
          <w:sz w:val="26"/>
        </w:rPr>
      </w:pPr>
    </w:p>
    <w:p w:rsidR="00037233" w:rsidRDefault="00037233">
      <w:pPr>
        <w:rPr>
          <w:rFonts w:ascii=".VnTimeH" w:eastAsia=".VnTimeH" w:hAnsi=".VnTimeH"/>
          <w:b/>
          <w:sz w:val="26"/>
        </w:rPr>
      </w:pPr>
    </w:p>
    <w:p w:rsidR="00037233" w:rsidRDefault="00037233">
      <w:pPr>
        <w:rPr>
          <w:rFonts w:ascii=".VnTimeH" w:eastAsia=".VnTimeH" w:hAnsi=".VnTimeH"/>
          <w:b/>
          <w:sz w:val="26"/>
        </w:rPr>
      </w:pPr>
    </w:p>
    <w:p w:rsidR="00037233" w:rsidRDefault="00037233">
      <w:pPr>
        <w:rPr>
          <w:rFonts w:ascii=".VnTimeH" w:eastAsia=".VnTimeH" w:hAnsi=".VnTimeH"/>
          <w:b/>
          <w:sz w:val="26"/>
        </w:rPr>
      </w:pPr>
    </w:p>
    <w:p w:rsidR="00037233" w:rsidRDefault="00037233">
      <w:pPr>
        <w:rPr>
          <w:rFonts w:ascii=".VnTimeH" w:eastAsia=".VnTimeH" w:hAnsi=".VnTimeH"/>
          <w:b/>
          <w:sz w:val="26"/>
        </w:rPr>
      </w:pPr>
    </w:p>
    <w:p w:rsidR="00037233" w:rsidRDefault="00037233">
      <w:pPr>
        <w:rPr>
          <w:rFonts w:ascii=".VnTimeH" w:eastAsia=".VnTimeH" w:hAnsi=".VnTimeH"/>
          <w:b/>
          <w:sz w:val="26"/>
        </w:rPr>
      </w:pPr>
    </w:p>
    <w:p w:rsidR="00037233" w:rsidRDefault="00037233">
      <w:pPr>
        <w:rPr>
          <w:rFonts w:ascii=".VnTimeH" w:eastAsia=".VnTimeH" w:hAnsi=".VnTimeH"/>
          <w:b/>
          <w:sz w:val="26"/>
        </w:rPr>
      </w:pPr>
    </w:p>
    <w:sectPr w:rsidR="00037233">
      <w:footerReference w:type="even" r:id="rId16"/>
      <w:footerReference w:type="default" r:id="rId17"/>
      <w:pgSz w:w="11907" w:h="16840"/>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97D" w:rsidRDefault="00A4797D">
      <w:r>
        <w:separator/>
      </w:r>
    </w:p>
  </w:endnote>
  <w:endnote w:type="continuationSeparator" w:id="1">
    <w:p w:rsidR="00A4797D" w:rsidRDefault="00A47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33" w:rsidRDefault="00037233">
    <w:pPr>
      <w:pStyle w:val="Footer"/>
      <w:framePr w:wrap="around" w:vAnchor="text" w:hAnchor="margin" w:xAlign="center"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rsidR="00037233" w:rsidRDefault="00037233">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33" w:rsidRDefault="00037233">
    <w:pPr>
      <w:pStyle w:val="Footer"/>
      <w:jc w:val="center"/>
    </w:pPr>
    <w:fldSimple w:instr=" PAGE   \* MERGEFORMAT ">
      <w:r w:rsidR="00A35D05">
        <w:rPr>
          <w:noProof/>
        </w:rPr>
        <w:t>1</w:t>
      </w:r>
    </w:fldSimple>
  </w:p>
  <w:p w:rsidR="00037233" w:rsidRDefault="00037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97D" w:rsidRDefault="00A4797D">
      <w:r>
        <w:separator/>
      </w:r>
    </w:p>
  </w:footnote>
  <w:footnote w:type="continuationSeparator" w:id="1">
    <w:p w:rsidR="00A4797D" w:rsidRDefault="00A47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02E88248"/>
    <w:lvl w:ilvl="0">
      <w:start w:val="1"/>
      <w:numFmt w:val="decimal"/>
      <w:lvlText w:val="%1."/>
      <w:lvlJc w:val="left"/>
      <w:pPr>
        <w:ind w:left="149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FFFFFF7D"/>
    <w:multiLevelType w:val="multilevel"/>
    <w:tmpl w:val="008E4AE6"/>
    <w:lvl w:ilvl="0">
      <w:start w:val="1"/>
      <w:numFmt w:val="decimal"/>
      <w:lvlText w:val="%1."/>
      <w:lvlJc w:val="left"/>
      <w:pPr>
        <w:ind w:left="1209"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FFFFFF7E"/>
    <w:multiLevelType w:val="multilevel"/>
    <w:tmpl w:val="03B8CEC5"/>
    <w:lvl w:ilvl="0">
      <w:start w:val="1"/>
      <w:numFmt w:val="decimal"/>
      <w:lvlText w:val="%1."/>
      <w:lvlJc w:val="left"/>
      <w:pPr>
        <w:ind w:left="92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nsid w:val="FFFFFF7F"/>
    <w:multiLevelType w:val="multilevel"/>
    <w:tmpl w:val="001A58C6"/>
    <w:lvl w:ilvl="0">
      <w:start w:val="1"/>
      <w:numFmt w:val="decimal"/>
      <w:lvlText w:val="%1."/>
      <w:lvlJc w:val="left"/>
      <w:pPr>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nsid w:val="FFFFFF80"/>
    <w:multiLevelType w:val="multilevel"/>
    <w:tmpl w:val="00AFB392"/>
    <w:lvl w:ilvl="0">
      <w:start w:val="1"/>
      <w:numFmt w:val="bullet"/>
      <w:lvlText w:val=""/>
      <w:lvlJc w:val="left"/>
      <w:pPr>
        <w:ind w:left="1492"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nsid w:val="FFFFFF81"/>
    <w:multiLevelType w:val="multilevel"/>
    <w:tmpl w:val="01F3FDDA"/>
    <w:lvl w:ilvl="0">
      <w:start w:val="1"/>
      <w:numFmt w:val="bullet"/>
      <w:lvlText w:val=""/>
      <w:lvlJc w:val="left"/>
      <w:pPr>
        <w:ind w:left="1209"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nsid w:val="FFFFFF82"/>
    <w:multiLevelType w:val="multilevel"/>
    <w:tmpl w:val="00925097"/>
    <w:lvl w:ilvl="0">
      <w:start w:val="1"/>
      <w:numFmt w:val="bullet"/>
      <w:lvlText w:val=""/>
      <w:lvlJc w:val="left"/>
      <w:pPr>
        <w:ind w:left="926"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nsid w:val="FFFFFF83"/>
    <w:multiLevelType w:val="multilevel"/>
    <w:tmpl w:val="02E1474B"/>
    <w:lvl w:ilvl="0">
      <w:start w:val="1"/>
      <w:numFmt w:val="bullet"/>
      <w:lvlText w:val=""/>
      <w:lvlJc w:val="left"/>
      <w:pPr>
        <w:ind w:left="643"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nsid w:val="FFFFFF88"/>
    <w:multiLevelType w:val="multilevel"/>
    <w:tmpl w:val="02E0FA3E"/>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nsid w:val="FFFFFF89"/>
    <w:multiLevelType w:val="multilevel"/>
    <w:tmpl w:val="02A47AC0"/>
    <w:lvl w:ilvl="0">
      <w:start w:val="1"/>
      <w:numFmt w:val="bullet"/>
      <w:lvlText w:val=""/>
      <w:lvlJc w:val="left"/>
      <w:pPr>
        <w:ind w:left="36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nsid w:val="059844E6"/>
    <w:multiLevelType w:val="multilevel"/>
    <w:tmpl w:val="032461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88F26ED"/>
    <w:multiLevelType w:val="multilevel"/>
    <w:tmpl w:val="03907E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5F6299"/>
    <w:multiLevelType w:val="multilevel"/>
    <w:tmpl w:val="00733B8B"/>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3BD733A"/>
    <w:multiLevelType w:val="multilevel"/>
    <w:tmpl w:val="0279C0D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477E58"/>
    <w:multiLevelType w:val="multilevel"/>
    <w:tmpl w:val="01986A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1962B2"/>
    <w:multiLevelType w:val="multilevel"/>
    <w:tmpl w:val="00ABA1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5"/>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0"/>
    <w:footnote w:id="1"/>
  </w:footnotePr>
  <w:endnotePr>
    <w:endnote w:id="0"/>
    <w:endnote w:id="1"/>
  </w:endnotePr>
  <w:compat>
    <w:adjustLineHeightInTable/>
  </w:compat>
  <w:rsids>
    <w:rsidRoot w:val="00D30495"/>
    <w:rsid w:val="00037233"/>
    <w:rsid w:val="00A35D05"/>
    <w:rsid w:val="00A4797D"/>
    <w:rsid w:val="00D30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black" strokecolor="black" shadowcolor="black" extrusioncolor="black"/>
    </o:shapedefaults>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eastAsia=".VnTime" w:hAnsi=".VnTime"/>
      <w:sz w:val="28"/>
    </w:rPr>
  </w:style>
  <w:style w:type="paragraph" w:styleId="Heading1">
    <w:name w:val="heading 1"/>
    <w:basedOn w:val="Normal"/>
    <w:next w:val="Normal"/>
    <w:qFormat/>
    <w:pPr>
      <w:keepNext/>
      <w:jc w:val="center"/>
      <w:outlineLvl w:val="0"/>
    </w:pPr>
    <w:rPr>
      <w:rFonts w:ascii=".VnTimeH" w:eastAsia=".VnTimeH" w:hAnsi=".VnTimeH"/>
      <w:b/>
      <w:sz w:val="26"/>
    </w:rPr>
  </w:style>
  <w:style w:type="paragraph" w:styleId="Heading10">
    <w:name w:val="heading 1"/>
    <w:basedOn w:val="Normal"/>
    <w:next w:val="Normal"/>
    <w:qFormat/>
    <w:pPr>
      <w:keepNext/>
      <w:jc w:val="center"/>
      <w:outlineLvl w:val="1"/>
    </w:pPr>
  </w:style>
  <w:style w:type="paragraph" w:styleId="Heading11">
    <w:name w:val="heading 1"/>
    <w:basedOn w:val="Normal"/>
    <w:next w:val="Normal"/>
    <w:qFormat/>
    <w:pPr>
      <w:keepNext/>
      <w:jc w:val="center"/>
      <w:outlineLvl w:val="2"/>
    </w:pPr>
    <w:rPr>
      <w:i/>
    </w:rPr>
  </w:style>
  <w:style w:type="paragraph" w:styleId="Heading12">
    <w:name w:val="heading 1"/>
    <w:basedOn w:val="Normal"/>
    <w:next w:val="Normal"/>
    <w:qFormat/>
    <w:pPr>
      <w:keepNext/>
      <w:outlineLvl w:val="3"/>
    </w:pPr>
    <w:rPr>
      <w:rFonts w:ascii=".VnTimeH" w:eastAsia=".VnTimeH" w:hAnsi=".VnTimeH"/>
    </w:rPr>
  </w:style>
  <w:style w:type="paragraph" w:styleId="Heading13">
    <w:name w:val="heading 1"/>
    <w:basedOn w:val="Normal"/>
    <w:next w:val="Normal"/>
    <w:qFormat/>
    <w:pPr>
      <w:keepNext/>
      <w:jc w:val="center"/>
      <w:outlineLvl w:val="4"/>
    </w:pPr>
    <w:rPr>
      <w:b/>
    </w:rPr>
  </w:style>
  <w:style w:type="paragraph" w:styleId="Heading14">
    <w:name w:val="heading 1"/>
    <w:basedOn w:val="Normal"/>
    <w:next w:val="Normal"/>
    <w:qFormat/>
    <w:pPr>
      <w:keepNext/>
      <w:jc w:val="right"/>
      <w:outlineLvl w:val="5"/>
    </w:pPr>
    <w:rPr>
      <w:i/>
      <w:sz w:val="26"/>
    </w:rPr>
  </w:style>
  <w:style w:type="paragraph" w:styleId="Heading15">
    <w:name w:val="heading 1"/>
    <w:basedOn w:val="Normal"/>
    <w:next w:val="Normal"/>
    <w:qFormat/>
    <w:pPr>
      <w:keepNext/>
      <w:outlineLvl w:val="6"/>
    </w:pPr>
    <w:rPr>
      <w:b/>
    </w:rPr>
  </w:style>
  <w:style w:type="character" w:default="1" w:styleId="DefaultParagraphFont">
    <w:name w:val="Default Paragraph Font"/>
    <w:rPr>
      <w:rFonts w:ascii="Tahoma" w:eastAsia="Tahoma" w:hAnsi="Tahoma"/>
      <w:sz w:val="20"/>
    </w:rPr>
  </w:style>
  <w:style w:type="table" w:default="1" w:styleId="TableNormal">
    <w:name w:val="Normal Table"/>
    <w:next w:val="Normal"/>
    <w:rPr>
      <w:sz w:val="28"/>
    </w:rPr>
    <w:tblPr>
      <w:tblInd w:w="0" w:type="dxa"/>
      <w:tblCellMar>
        <w:top w:w="0" w:type="dxa"/>
        <w:left w:w="108" w:type="dxa"/>
        <w:bottom w:w="0" w:type="dxa"/>
        <w:right w:w="108" w:type="dxa"/>
      </w:tblCellMar>
    </w:tblPr>
  </w:style>
  <w:style w:type="numbering" w:default="1" w:styleId="NoList">
    <w:name w:val="No List"/>
    <w:next w:val="Normal"/>
  </w:style>
  <w:style w:type="paragraph" w:styleId="Footer">
    <w:name w:val="footer"/>
    <w:basedOn w:val="Normal"/>
    <w:pPr>
      <w:tabs>
        <w:tab w:val="center" w:pos="4320"/>
        <w:tab w:val="right" w:pos="8640"/>
      </w:tabs>
    </w:pPr>
    <w:rPr>
      <w:rFonts w:ascii="Times New Roman" w:eastAsia="Times New Roman" w:hAnsi="Times New Roman"/>
      <w:sz w:val="20"/>
    </w:rPr>
  </w:style>
  <w:style w:type="paragraph" w:styleId="BodyText3">
    <w:name w:val="Body Text 3"/>
    <w:basedOn w:val="Normal"/>
    <w:pPr>
      <w:jc w:val="both"/>
    </w:pPr>
  </w:style>
  <w:style w:type="paragraph" w:styleId="BodyTextIndent3">
    <w:name w:val="Body Text Indent 3"/>
    <w:basedOn w:val="Normal"/>
    <w:pPr>
      <w:ind w:firstLine="709"/>
      <w:jc w:val="both"/>
    </w:pPr>
  </w:style>
  <w:style w:type="paragraph" w:styleId="BodyText">
    <w:name w:val="Body Text"/>
    <w:basedOn w:val="Normal"/>
    <w:rPr>
      <w:rFonts w:ascii=".VnTimeH" w:eastAsia=".VnTimeH" w:hAnsi=".VnTimeH"/>
      <w:sz w:val="26"/>
    </w:rPr>
  </w:style>
  <w:style w:type="paragraph" w:styleId="BodyTextIndent">
    <w:name w:val="Body Text Indent"/>
    <w:basedOn w:val="Normal"/>
    <w:pPr>
      <w:ind w:hanging="108"/>
    </w:pPr>
  </w:style>
  <w:style w:type="paragraph" w:styleId="BalloonText">
    <w:name w:val="Balloon Text"/>
    <w:basedOn w:val="Normal"/>
    <w:rPr>
      <w:rFonts w:ascii="Tahoma" w:eastAsia="Tahoma" w:hAnsi="Tahoma"/>
      <w:sz w:val="16"/>
    </w:rPr>
  </w:style>
  <w:style w:type="paragraph" w:customStyle="1" w:styleId="CharCharCharChar">
    <w:name w:val="Char Char Char Char"/>
    <w:basedOn w:val="Normal"/>
    <w:link w:val="DefaultParagraphFont"/>
    <w:pPr>
      <w:pageBreakBefore/>
      <w:spacing w:before="100" w:beforeAutospacing="1" w:after="100" w:afterAutospacing="1"/>
      <w:jc w:val="both"/>
    </w:pPr>
    <w:rPr>
      <w:rFonts w:ascii="Tahoma" w:eastAsia="Tahoma" w:hAnsi="Tahoma"/>
      <w:sz w:val="20"/>
    </w:rPr>
  </w:style>
  <w:style w:type="paragraph" w:styleId="NormalWeb">
    <w:name w:val="Normal (Web)"/>
    <w:basedOn w:val="Normal"/>
    <w:pPr>
      <w:spacing w:before="100" w:beforeAutospacing="1" w:after="100" w:afterAutospacing="1"/>
    </w:pPr>
    <w:rPr>
      <w:rFonts w:ascii="Times New Roman" w:eastAsia="Times New Roman" w:hAnsi="Times New Roman"/>
      <w:sz w:val="24"/>
    </w:rPr>
  </w:style>
  <w:style w:type="paragraph" w:styleId="Header">
    <w:name w:val="header"/>
    <w:basedOn w:val="Normal"/>
    <w:pPr>
      <w:tabs>
        <w:tab w:val="center" w:pos="4680"/>
        <w:tab w:val="right" w:pos="9360"/>
      </w:tabs>
    </w:pPr>
  </w:style>
  <w:style w:type="character" w:styleId="LineNumber">
    <w:name w:val="line number"/>
    <w:basedOn w:val="DefaultParagraphFont"/>
    <w:rPr>
      <w:sz w:val="28"/>
    </w:rPr>
  </w:style>
  <w:style w:type="character" w:styleId="Hyperlink">
    <w:name w:val="Hyperlink"/>
    <w:rPr>
      <w:color w:val="0000FF"/>
      <w:sz w:val="28"/>
      <w:u w:val="single"/>
    </w:rPr>
  </w:style>
  <w:style w:type="character" w:customStyle="1" w:styleId="HeaderChar">
    <w:name w:val="Header Char"/>
    <w:rPr>
      <w:sz w:val="28"/>
    </w:rPr>
  </w:style>
  <w:style w:type="character" w:customStyle="1" w:styleId="FooterChar">
    <w:name w:val="Footer Char"/>
    <w:rPr>
      <w:rFonts w:ascii="Times New Roman" w:eastAsia="Times New Roman" w:hAnsi="Times New Roman"/>
      <w:sz w:val="20"/>
    </w:rPr>
  </w:style>
  <w:style w:type="character" w:styleId="PageNumber">
    <w:name w:val="page number"/>
    <w:basedOn w:val="DefaultParagraphFont"/>
    <w:rPr>
      <w:sz w:val="28"/>
    </w:rPr>
  </w:style>
  <w:style w:type="table" w:customStyle="1" w:styleId="NormalTable">
    <w:name w:val="Normal Table"/>
    <w:rPr>
      <w:sz w:val="28"/>
    </w:rPr>
    <w:tblPr>
      <w:tblCellMar>
        <w:top w:w="0" w:type="dxa"/>
        <w:left w:w="108" w:type="dxa"/>
        <w:bottom w:w="0" w:type="dxa"/>
        <w:right w:w="108" w:type="dxa"/>
      </w:tblCellMar>
    </w:tblPr>
  </w:style>
  <w:style w:type="table"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03/SCT-BCT:&amp;area=2&amp;type=0&amp;match=False&amp;vc=True&amp;lan=1" TargetMode="External"/><Relationship Id="rId13" Type="http://schemas.openxmlformats.org/officeDocument/2006/relationships/hyperlink" Target="https://thuvienphapluat.vn/phap-luat/tim-van-ban.aspx?keyword=08/SCT-BCT:&amp;area=2&amp;type=0&amp;match=False&amp;vc=True&amp;lan=1"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thuvienphapluat.vn/phap-luat/tim-van-ban.aspx?keyword=01/SCT-BCT:&amp;area=2&amp;type=0&amp;match=False&amp;vc=True&amp;lan=1" TargetMode="External"/><Relationship Id="rId12" Type="http://schemas.openxmlformats.org/officeDocument/2006/relationships/hyperlink" Target="https://thuvienphapluat.vn/phap-luat/tim-van-ban.aspx?keyword=07/SCT-BCT:&amp;area=2&amp;type=0&amp;match=False&amp;vc=True&amp;lan=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phap-luat/tim-van-ban.aspx?keyword=06/SCT-BCT:&amp;area=2&amp;type=0&amp;match=False&amp;vc=True&amp;lan=1" TargetMode="External"/><Relationship Id="rId5" Type="http://schemas.openxmlformats.org/officeDocument/2006/relationships/footnotes" Target="footnotes.xml"/><Relationship Id="rId15" Type="http://schemas.openxmlformats.org/officeDocument/2006/relationships/hyperlink" Target="https://thuvienphapluat.vn/phap-luat/tim-van-ban.aspx?keyword=12/SCT-BCT:&amp;area=2&amp;type=0&amp;match=False&amp;vc=True&amp;lan=1" TargetMode="External"/><Relationship Id="rId10" Type="http://schemas.openxmlformats.org/officeDocument/2006/relationships/hyperlink" Target="https://thuvienphapluat.vn/phap-luat/tim-van-ban.aspx?keyword=03/SCT-BCT:&amp;area=2&amp;type=0&amp;match=False&amp;vc=True&amp;la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phap-luat/tim-van-ban.aspx?keyword=03/SCT-BCT:&amp;area=2&amp;type=0&amp;match=False&amp;vc=True&amp;lan=1" TargetMode="External"/><Relationship Id="rId14" Type="http://schemas.openxmlformats.org/officeDocument/2006/relationships/hyperlink" Target="https://thuvienphapluat.vn/phap-luat/tim-van-ban.aspx?keyword=10/SCT-BCT:&amp;area=2&amp;type=0&amp;match=False&amp;vc=True&amp;lan=1"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22561-0463-496A-8707-9619548105BD}"/>
</file>

<file path=customXml/itemProps2.xml><?xml version="1.0" encoding="utf-8"?>
<ds:datastoreItem xmlns:ds="http://schemas.openxmlformats.org/officeDocument/2006/customXml" ds:itemID="{15723F35-EB1A-4B37-8C0D-C5A0BDC9D53F}"/>
</file>

<file path=customXml/itemProps3.xml><?xml version="1.0" encoding="utf-8"?>
<ds:datastoreItem xmlns:ds="http://schemas.openxmlformats.org/officeDocument/2006/customXml" ds:itemID="{0EB76F60-41C2-422D-87DA-A760543150F6}"/>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Links>
    <vt:vector size="60" baseType="variant">
      <vt:variant>
        <vt:i4>6094867</vt:i4>
      </vt:variant>
      <vt:variant>
        <vt:i4>27</vt:i4>
      </vt:variant>
      <vt:variant>
        <vt:i4>0</vt:i4>
      </vt:variant>
      <vt:variant>
        <vt:i4>5</vt:i4>
      </vt:variant>
      <vt:variant>
        <vt:lpwstr>https://thuvienphapluat.vn/phap-luat/tim-van-ban.aspx?keyword=12/SCT-BCT:&amp;area=2&amp;type=0&amp;match=False&amp;vc=True&amp;lan=1</vt:lpwstr>
      </vt:variant>
      <vt:variant>
        <vt:lpwstr/>
      </vt:variant>
      <vt:variant>
        <vt:i4>6225939</vt:i4>
      </vt:variant>
      <vt:variant>
        <vt:i4>24</vt:i4>
      </vt:variant>
      <vt:variant>
        <vt:i4>0</vt:i4>
      </vt:variant>
      <vt:variant>
        <vt:i4>5</vt:i4>
      </vt:variant>
      <vt:variant>
        <vt:lpwstr>https://thuvienphapluat.vn/phap-luat/tim-van-ban.aspx?keyword=10/SCT-BCT:&amp;area=2&amp;type=0&amp;match=False&amp;vc=True&amp;lan=1</vt:lpwstr>
      </vt:variant>
      <vt:variant>
        <vt:lpwstr/>
      </vt:variant>
      <vt:variant>
        <vt:i4>5701650</vt:i4>
      </vt:variant>
      <vt:variant>
        <vt:i4>21</vt:i4>
      </vt:variant>
      <vt:variant>
        <vt:i4>0</vt:i4>
      </vt:variant>
      <vt:variant>
        <vt:i4>5</vt:i4>
      </vt:variant>
      <vt:variant>
        <vt:lpwstr>https://thuvienphapluat.vn/phap-luat/tim-van-ban.aspx?keyword=08/SCT-BCT:&amp;area=2&amp;type=0&amp;match=False&amp;vc=True&amp;lan=1</vt:lpwstr>
      </vt:variant>
      <vt:variant>
        <vt:lpwstr/>
      </vt:variant>
      <vt:variant>
        <vt:i4>5767186</vt:i4>
      </vt:variant>
      <vt:variant>
        <vt:i4>18</vt:i4>
      </vt:variant>
      <vt:variant>
        <vt:i4>0</vt:i4>
      </vt:variant>
      <vt:variant>
        <vt:i4>5</vt:i4>
      </vt:variant>
      <vt:variant>
        <vt:lpwstr>https://thuvienphapluat.vn/phap-luat/tim-van-ban.aspx?keyword=07/SCT-BCT:&amp;area=2&amp;type=0&amp;match=False&amp;vc=True&amp;lan=1</vt:lpwstr>
      </vt:variant>
      <vt:variant>
        <vt:lpwstr/>
      </vt:variant>
      <vt:variant>
        <vt:i4>5832722</vt:i4>
      </vt:variant>
      <vt:variant>
        <vt:i4>15</vt:i4>
      </vt:variant>
      <vt:variant>
        <vt:i4>0</vt:i4>
      </vt:variant>
      <vt:variant>
        <vt:i4>5</vt:i4>
      </vt:variant>
      <vt:variant>
        <vt:lpwstr>https://thuvienphapluat.vn/phap-luat/tim-van-ban.aspx?keyword=06/SCT-BCT:&amp;area=2&amp;type=0&amp;match=False&amp;vc=True&amp;lan=1</vt:lpwstr>
      </vt:variant>
      <vt:variant>
        <vt:lpwstr/>
      </vt:variant>
      <vt:variant>
        <vt:i4>5898258</vt:i4>
      </vt:variant>
      <vt:variant>
        <vt:i4>12</vt:i4>
      </vt:variant>
      <vt:variant>
        <vt:i4>0</vt:i4>
      </vt:variant>
      <vt:variant>
        <vt:i4>5</vt:i4>
      </vt:variant>
      <vt:variant>
        <vt:lpwstr>https://thuvienphapluat.vn/phap-luat/tim-van-ban.aspx?keyword=05/SCT-BCT:&amp;area=2&amp;type=0&amp;match=False&amp;vc=True&amp;lan=1</vt:lpwstr>
      </vt:variant>
      <vt:variant>
        <vt:lpwstr/>
      </vt:variant>
      <vt:variant>
        <vt:i4>6029330</vt:i4>
      </vt:variant>
      <vt:variant>
        <vt:i4>9</vt:i4>
      </vt:variant>
      <vt:variant>
        <vt:i4>0</vt:i4>
      </vt:variant>
      <vt:variant>
        <vt:i4>5</vt:i4>
      </vt:variant>
      <vt:variant>
        <vt:lpwstr>https://thuvienphapluat.vn/phap-luat/tim-van-ban.aspx?keyword=03/SCT-BCT:&amp;area=2&amp;type=0&amp;match=False&amp;vc=True&amp;lan=1</vt:lpwstr>
      </vt:variant>
      <vt:variant>
        <vt:lpwstr/>
      </vt:variant>
      <vt:variant>
        <vt:i4>6029330</vt:i4>
      </vt:variant>
      <vt:variant>
        <vt:i4>6</vt:i4>
      </vt:variant>
      <vt:variant>
        <vt:i4>0</vt:i4>
      </vt:variant>
      <vt:variant>
        <vt:i4>5</vt:i4>
      </vt:variant>
      <vt:variant>
        <vt:lpwstr>https://thuvienphapluat.vn/phap-luat/tim-van-ban.aspx?keyword=03/SCT-BCT:&amp;area=2&amp;type=0&amp;match=False&amp;vc=True&amp;lan=1</vt:lpwstr>
      </vt:variant>
      <vt:variant>
        <vt:lpwstr/>
      </vt:variant>
      <vt:variant>
        <vt:i4>6029330</vt:i4>
      </vt:variant>
      <vt:variant>
        <vt:i4>3</vt:i4>
      </vt:variant>
      <vt:variant>
        <vt:i4>0</vt:i4>
      </vt:variant>
      <vt:variant>
        <vt:i4>5</vt:i4>
      </vt:variant>
      <vt:variant>
        <vt:lpwstr>https://thuvienphapluat.vn/phap-luat/tim-van-ban.aspx?keyword=03/SCT-BCT:&amp;area=2&amp;type=0&amp;match=False&amp;vc=True&amp;lan=1</vt:lpwstr>
      </vt:variant>
      <vt:variant>
        <vt:lpwstr/>
      </vt:variant>
      <vt:variant>
        <vt:i4>6160402</vt:i4>
      </vt:variant>
      <vt:variant>
        <vt:i4>0</vt:i4>
      </vt:variant>
      <vt:variant>
        <vt:i4>0</vt:i4>
      </vt:variant>
      <vt:variant>
        <vt:i4>5</vt:i4>
      </vt:variant>
      <vt:variant>
        <vt:lpwstr>https://thuvienphapluat.vn/phap-luat/tim-van-ban.aspx?keyword=01/SCT-BCT:&amp;area=2&amp;type=0&amp;match=False&amp;vc=True&amp;lan=1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dc:creator>
  <cp:lastModifiedBy>User</cp:lastModifiedBy>
  <cp:revision>2</cp:revision>
  <dcterms:created xsi:type="dcterms:W3CDTF">2018-08-24T04:29:00Z</dcterms:created>
  <dcterms:modified xsi:type="dcterms:W3CDTF">2018-08-24T04:29:00Z</dcterms:modified>
</cp:coreProperties>
</file>